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178D" w14:textId="77777777" w:rsidR="00E75D29" w:rsidRPr="00E75D29" w:rsidRDefault="00E75D29" w:rsidP="00692AD1">
      <w:pPr>
        <w:pStyle w:val="Kopfzeile"/>
        <w:tabs>
          <w:tab w:val="clear" w:pos="4536"/>
          <w:tab w:val="clear" w:pos="9072"/>
          <w:tab w:val="left" w:pos="4013"/>
        </w:tabs>
        <w:rPr>
          <w:szCs w:val="32"/>
        </w:rPr>
      </w:pPr>
    </w:p>
    <w:p w14:paraId="20B961C6" w14:textId="77777777" w:rsidR="007171AA" w:rsidRDefault="007171AA">
      <w:pPr>
        <w:pStyle w:val="Kopfzeile"/>
        <w:tabs>
          <w:tab w:val="clear" w:pos="4536"/>
          <w:tab w:val="left" w:pos="3402"/>
          <w:tab w:val="left" w:pos="9072"/>
        </w:tabs>
        <w:rPr>
          <w:szCs w:val="24"/>
        </w:rPr>
      </w:pPr>
    </w:p>
    <w:p w14:paraId="02E8A3D4" w14:textId="77777777" w:rsidR="00ED0061" w:rsidRDefault="00ED0061" w:rsidP="00ED0061">
      <w:pPr>
        <w:pStyle w:val="Kopfzeile"/>
        <w:tabs>
          <w:tab w:val="clear" w:pos="4536"/>
          <w:tab w:val="left" w:pos="3402"/>
          <w:tab w:val="left" w:pos="9072"/>
        </w:tabs>
        <w:rPr>
          <w:b/>
          <w:sz w:val="28"/>
          <w:szCs w:val="28"/>
        </w:rPr>
      </w:pPr>
      <w:r>
        <w:rPr>
          <w:b/>
          <w:sz w:val="28"/>
          <w:szCs w:val="28"/>
        </w:rPr>
        <w:t>Hinweise zum Verhalten im Krankheitsfall</w:t>
      </w:r>
    </w:p>
    <w:p w14:paraId="31E1A6A7" w14:textId="77777777" w:rsidR="00ED0061" w:rsidRDefault="00ED0061" w:rsidP="00ED0061">
      <w:pPr>
        <w:pStyle w:val="Kopfzeile"/>
        <w:tabs>
          <w:tab w:val="clear" w:pos="4536"/>
          <w:tab w:val="left" w:pos="3402"/>
          <w:tab w:val="left" w:pos="9072"/>
        </w:tabs>
        <w:rPr>
          <w:szCs w:val="24"/>
        </w:rPr>
      </w:pPr>
    </w:p>
    <w:p w14:paraId="38C315B5" w14:textId="77777777" w:rsidR="007171AA" w:rsidRDefault="007171AA" w:rsidP="00ED0061">
      <w:pPr>
        <w:pStyle w:val="Kopfzeile"/>
        <w:tabs>
          <w:tab w:val="clear" w:pos="4536"/>
          <w:tab w:val="left" w:pos="3402"/>
          <w:tab w:val="left" w:pos="9072"/>
        </w:tabs>
        <w:rPr>
          <w:szCs w:val="24"/>
        </w:rPr>
      </w:pPr>
    </w:p>
    <w:p w14:paraId="2F24A4B6" w14:textId="77777777" w:rsidR="00ED0061" w:rsidRDefault="00ED0061" w:rsidP="00ED0061">
      <w:pPr>
        <w:jc w:val="both"/>
      </w:pPr>
      <w:r>
        <w:t>Damit keine Dienstpflichtverletzungen und eventuelle Nachteile für Sie entstehen, weisen wir vorsorglich auf folgendes hin:</w:t>
      </w:r>
    </w:p>
    <w:p w14:paraId="2BCF996F" w14:textId="47B2C475" w:rsidR="00ED0061" w:rsidRDefault="00ED0061" w:rsidP="00ED0061">
      <w:pPr>
        <w:jc w:val="both"/>
      </w:pPr>
    </w:p>
    <w:p w14:paraId="30279765" w14:textId="77777777" w:rsidR="00F67DDC" w:rsidRDefault="00F67DDC" w:rsidP="00ED0061">
      <w:pPr>
        <w:jc w:val="both"/>
      </w:pPr>
    </w:p>
    <w:p w14:paraId="5216A432" w14:textId="091039F2" w:rsidR="00F67DDC" w:rsidRDefault="00406FEC" w:rsidP="00373301">
      <w:pPr>
        <w:numPr>
          <w:ilvl w:val="0"/>
          <w:numId w:val="4"/>
        </w:numPr>
        <w:ind w:left="284" w:hanging="284"/>
        <w:jc w:val="both"/>
      </w:pPr>
      <w:r>
        <w:t xml:space="preserve">Eine Erkrankung </w:t>
      </w:r>
      <w:r w:rsidR="00A4459C" w:rsidRPr="00180DD3">
        <w:rPr>
          <w:u w:val="single"/>
        </w:rPr>
        <w:t>sowie</w:t>
      </w:r>
      <w:r w:rsidR="00A4459C">
        <w:t xml:space="preserve"> deren voraussichtliche Dauer </w:t>
      </w:r>
      <w:r>
        <w:t xml:space="preserve">teilen Sie den Verwaltungskräften des Studienseminars </w:t>
      </w:r>
      <w:r w:rsidR="005B4FEA" w:rsidRPr="00180DD3">
        <w:rPr>
          <w:bCs/>
        </w:rPr>
        <w:t>(</w:t>
      </w:r>
      <w:r w:rsidR="005B4FEA" w:rsidRPr="00180DD3">
        <w:rPr>
          <w:bCs/>
          <w:highlight w:val="yellow"/>
        </w:rPr>
        <w:t>auch an Tagen ohne Ausbildungs- oder Unterrichtsverpflichtung</w:t>
      </w:r>
      <w:r w:rsidR="005B4FEA" w:rsidRPr="00180DD3">
        <w:rPr>
          <w:bCs/>
        </w:rPr>
        <w:t>)</w:t>
      </w:r>
      <w:r w:rsidR="005B4FEA" w:rsidRPr="00180DD3">
        <w:rPr>
          <w:bCs/>
        </w:rPr>
        <w:t xml:space="preserve"> </w:t>
      </w:r>
      <w:r>
        <w:t xml:space="preserve">telefonisch oder per E-Mail </w:t>
      </w:r>
      <w:hyperlink r:id="rId8" w:history="1">
        <w:r w:rsidR="009F525D" w:rsidRPr="00706572">
          <w:rPr>
            <w:rStyle w:val="Hyperlink"/>
          </w:rPr>
          <w:t>Poststelle.STS-GHRF.KS-ESW@kultus.hessen.de</w:t>
        </w:r>
      </w:hyperlink>
      <w:r w:rsidR="00180DD3" w:rsidRPr="00180DD3">
        <w:rPr>
          <w:rStyle w:val="Hyperlink"/>
          <w:u w:val="none"/>
        </w:rPr>
        <w:t xml:space="preserve"> </w:t>
      </w:r>
      <w:r w:rsidRPr="00180DD3">
        <w:rPr>
          <w:b/>
          <w:bCs/>
        </w:rPr>
        <w:t>sowie</w:t>
      </w:r>
      <w:r>
        <w:t xml:space="preserve"> der Einsatzschule </w:t>
      </w:r>
      <w:r w:rsidRPr="00180DD3">
        <w:rPr>
          <w:b/>
        </w:rPr>
        <w:t xml:space="preserve">sofort und umgehend am Krankheitstag </w:t>
      </w:r>
      <w:r>
        <w:t>mit</w:t>
      </w:r>
      <w:r w:rsidR="00A4459C">
        <w:t>.</w:t>
      </w:r>
    </w:p>
    <w:p w14:paraId="29CE889D" w14:textId="77777777" w:rsidR="00F67DDC" w:rsidRDefault="00F67DDC" w:rsidP="00180DD3">
      <w:pPr>
        <w:ind w:left="284" w:hanging="284"/>
        <w:jc w:val="both"/>
      </w:pPr>
    </w:p>
    <w:p w14:paraId="563DFD75" w14:textId="4C75B5B8" w:rsidR="00ED0061" w:rsidRDefault="00406FEC" w:rsidP="00180DD3">
      <w:pPr>
        <w:numPr>
          <w:ilvl w:val="0"/>
          <w:numId w:val="4"/>
        </w:numPr>
        <w:ind w:left="284" w:hanging="284"/>
        <w:jc w:val="both"/>
      </w:pPr>
      <w:r>
        <w:t xml:space="preserve">Sind Ausbildungsveranstaltungen betroffen, informieren Sie </w:t>
      </w:r>
      <w:r>
        <w:rPr>
          <w:b/>
        </w:rPr>
        <w:t>außerdem</w:t>
      </w:r>
      <w:r>
        <w:t xml:space="preserve"> umgehend die Modulverantwortliche / den Modulverantwortlichen.</w:t>
      </w:r>
    </w:p>
    <w:p w14:paraId="741B1689" w14:textId="77777777" w:rsidR="00974FC3" w:rsidRDefault="00974FC3" w:rsidP="00180DD3">
      <w:pPr>
        <w:pStyle w:val="Listenabsatz"/>
        <w:ind w:left="284" w:hanging="284"/>
      </w:pPr>
    </w:p>
    <w:p w14:paraId="0B26040A" w14:textId="78781CFD" w:rsidR="00974FC3" w:rsidRDefault="00974FC3" w:rsidP="00180DD3">
      <w:pPr>
        <w:numPr>
          <w:ilvl w:val="0"/>
          <w:numId w:val="4"/>
        </w:numPr>
        <w:ind w:left="284" w:hanging="284"/>
        <w:jc w:val="both"/>
      </w:pPr>
      <w:r>
        <w:t>Vereinbarte Termine und Unterrichtsbesuche sind rechtzeitig von Ihnen abzusagen und neu zu terminieren.</w:t>
      </w:r>
    </w:p>
    <w:p w14:paraId="326E6679" w14:textId="77777777" w:rsidR="00606CE2" w:rsidRDefault="00606CE2" w:rsidP="00180DD3">
      <w:pPr>
        <w:pStyle w:val="Listenabsatz"/>
        <w:ind w:left="284" w:hanging="284"/>
      </w:pPr>
    </w:p>
    <w:p w14:paraId="32FD172A" w14:textId="49D1343E" w:rsidR="00606CE2" w:rsidRDefault="00606CE2" w:rsidP="00180DD3">
      <w:pPr>
        <w:numPr>
          <w:ilvl w:val="0"/>
          <w:numId w:val="4"/>
        </w:numPr>
        <w:ind w:left="284" w:hanging="284"/>
        <w:jc w:val="both"/>
      </w:pPr>
      <w:r w:rsidRPr="00606CE2">
        <w:rPr>
          <w:b/>
        </w:rPr>
        <w:t>Spätestens am vierten Krankheitstag</w:t>
      </w:r>
      <w:r>
        <w:t xml:space="preserve"> legen Sie dem Studienseminar ein ärztliches Attest </w:t>
      </w:r>
      <w:r w:rsidRPr="00606CE2">
        <w:rPr>
          <w:b/>
        </w:rPr>
        <w:t>im Original</w:t>
      </w:r>
      <w:r>
        <w:t xml:space="preserve"> vor. Die Einsatzschule erhält von Ihnen eine Kopie</w:t>
      </w:r>
      <w:r w:rsidR="00E03F82">
        <w:t>.</w:t>
      </w:r>
    </w:p>
    <w:p w14:paraId="2553A5B1" w14:textId="77777777" w:rsidR="00606CE2" w:rsidRDefault="00606CE2" w:rsidP="00180DD3">
      <w:pPr>
        <w:pStyle w:val="Listenabsatz"/>
        <w:ind w:left="284" w:hanging="284"/>
      </w:pPr>
    </w:p>
    <w:p w14:paraId="5DB59E91" w14:textId="7644C06A" w:rsidR="00606CE2" w:rsidRDefault="00606CE2" w:rsidP="00180DD3">
      <w:pPr>
        <w:numPr>
          <w:ilvl w:val="0"/>
          <w:numId w:val="4"/>
        </w:numPr>
        <w:ind w:left="284" w:hanging="284"/>
        <w:jc w:val="both"/>
      </w:pPr>
      <w:r>
        <w:t>Sind Sie (freiwillig) gesetzlich versichert teilen Sie uns dies bitte entsprechend mit.</w:t>
      </w:r>
    </w:p>
    <w:p w14:paraId="1BD03329" w14:textId="77777777" w:rsidR="00606CE2" w:rsidRDefault="00606CE2" w:rsidP="00180DD3">
      <w:pPr>
        <w:pStyle w:val="Listenabsatz"/>
        <w:ind w:left="284" w:hanging="284"/>
      </w:pPr>
    </w:p>
    <w:p w14:paraId="5E0DA0AB" w14:textId="77777777" w:rsidR="00606CE2" w:rsidRDefault="00606CE2" w:rsidP="00180DD3">
      <w:pPr>
        <w:numPr>
          <w:ilvl w:val="0"/>
          <w:numId w:val="4"/>
        </w:numPr>
        <w:ind w:left="284" w:hanging="284"/>
        <w:jc w:val="both"/>
      </w:pPr>
      <w:r>
        <w:t>Beginnt eine Erkrankung vor einem Wochenende und verläuft darüber hinaus, werden Samstag und Sonntag ebenfalls als Krankheitstage gezählt.</w:t>
      </w:r>
    </w:p>
    <w:p w14:paraId="268901FC" w14:textId="77777777" w:rsidR="00974FC3" w:rsidRDefault="00974FC3" w:rsidP="00180DD3">
      <w:pPr>
        <w:pStyle w:val="Listenabsatz"/>
        <w:ind w:left="284" w:hanging="284"/>
      </w:pPr>
    </w:p>
    <w:p w14:paraId="74C9ABC0" w14:textId="3C3CD61F" w:rsidR="00974FC3" w:rsidRDefault="00ED0061" w:rsidP="00180DD3">
      <w:pPr>
        <w:numPr>
          <w:ilvl w:val="0"/>
          <w:numId w:val="4"/>
        </w:numPr>
        <w:ind w:left="284" w:hanging="284"/>
        <w:jc w:val="both"/>
      </w:pPr>
      <w:r>
        <w:t xml:space="preserve">Bei einer andauernden Erkrankung melden Sie sich </w:t>
      </w:r>
      <w:r w:rsidR="00E75D29">
        <w:t xml:space="preserve">am Folgetag </w:t>
      </w:r>
      <w:r>
        <w:t xml:space="preserve">telefonisch oder per E-Mail und legen </w:t>
      </w:r>
      <w:r w:rsidR="00606CE2">
        <w:rPr>
          <w:b/>
        </w:rPr>
        <w:t>umgehend lückenlose Folgebescheinigungen</w:t>
      </w:r>
      <w:r w:rsidR="00606CE2">
        <w:t xml:space="preserve"> vor. Das Studienseminar erhält von Ihnen die Bescheinigungen im </w:t>
      </w:r>
      <w:r w:rsidR="00606CE2" w:rsidRPr="00F67DDC">
        <w:rPr>
          <w:b/>
          <w:bCs/>
        </w:rPr>
        <w:t>Original</w:t>
      </w:r>
      <w:r w:rsidR="00606CE2">
        <w:t>, die Einsatzschule bekommt von Ihnen eine Kopie.</w:t>
      </w:r>
    </w:p>
    <w:p w14:paraId="37BE905F" w14:textId="77777777" w:rsidR="00974FC3" w:rsidRDefault="00974FC3" w:rsidP="00180DD3">
      <w:pPr>
        <w:pStyle w:val="Listenabsatz"/>
        <w:ind w:left="284" w:hanging="284"/>
      </w:pPr>
    </w:p>
    <w:p w14:paraId="5CEAF5F1" w14:textId="77D32894" w:rsidR="00ED0061" w:rsidRDefault="00ED0061" w:rsidP="00180DD3">
      <w:pPr>
        <w:numPr>
          <w:ilvl w:val="0"/>
          <w:numId w:val="4"/>
        </w:numPr>
        <w:ind w:left="284" w:hanging="284"/>
        <w:jc w:val="both"/>
      </w:pPr>
      <w:r>
        <w:t xml:space="preserve">Bei einer </w:t>
      </w:r>
      <w:r>
        <w:rPr>
          <w:b/>
        </w:rPr>
        <w:t>längerfristigen Erkrankung</w:t>
      </w:r>
      <w:r>
        <w:t xml:space="preserve"> </w:t>
      </w:r>
      <w:r w:rsidR="00105683">
        <w:t xml:space="preserve">(ab </w:t>
      </w:r>
      <w:r w:rsidR="005B4FEA">
        <w:t>drei</w:t>
      </w:r>
      <w:r w:rsidR="00105683">
        <w:t xml:space="preserve"> Wochen) </w:t>
      </w:r>
      <w:r>
        <w:t xml:space="preserve">informieren </w:t>
      </w:r>
      <w:r w:rsidR="00105683">
        <w:t>Sie die</w:t>
      </w:r>
      <w:r>
        <w:t xml:space="preserve"> Seminarleitung über den zu erwartenden Verlauf.</w:t>
      </w:r>
    </w:p>
    <w:p w14:paraId="1EE5DA3C" w14:textId="77777777" w:rsidR="00974FC3" w:rsidRDefault="00974FC3" w:rsidP="00180DD3">
      <w:pPr>
        <w:pStyle w:val="Listenabsatz"/>
        <w:ind w:left="284" w:hanging="284"/>
      </w:pPr>
    </w:p>
    <w:p w14:paraId="76556CB9" w14:textId="72F1E4B2" w:rsidR="00ED0061" w:rsidRDefault="00ED0061" w:rsidP="00180DD3">
      <w:pPr>
        <w:numPr>
          <w:ilvl w:val="0"/>
          <w:numId w:val="4"/>
        </w:numPr>
        <w:ind w:left="284" w:hanging="284"/>
        <w:jc w:val="both"/>
      </w:pPr>
      <w:r>
        <w:rPr>
          <w:b/>
        </w:rPr>
        <w:t>Nach einer längerfristigen Erkrankung</w:t>
      </w:r>
      <w:r>
        <w:t xml:space="preserve"> zeigen Sie die </w:t>
      </w:r>
      <w:r>
        <w:rPr>
          <w:b/>
        </w:rPr>
        <w:t>Dienstaufnahme</w:t>
      </w:r>
      <w:r>
        <w:t xml:space="preserve"> dem Studienseminar schriftlich an.</w:t>
      </w:r>
    </w:p>
    <w:p w14:paraId="48FE88D5" w14:textId="77777777" w:rsidR="00974FC3" w:rsidRDefault="00974FC3" w:rsidP="00180DD3">
      <w:pPr>
        <w:pStyle w:val="Listenabsatz"/>
        <w:ind w:left="284" w:hanging="284"/>
      </w:pPr>
    </w:p>
    <w:p w14:paraId="05D92C58" w14:textId="2028A2F9" w:rsidR="00ED0061" w:rsidRDefault="00ED0061" w:rsidP="00180DD3">
      <w:pPr>
        <w:numPr>
          <w:ilvl w:val="0"/>
          <w:numId w:val="4"/>
        </w:numPr>
        <w:ind w:left="284" w:hanging="284"/>
        <w:jc w:val="both"/>
      </w:pPr>
      <w:r>
        <w:t>Eine längerfristige Erkrankung hat hinsichtlich der Ausbildungsverpflichtungen nicht automatisch eine aufschiebende oder fristverlängernde Wirkung. Durch Krankheit auftretende Versäumnisse, die den Erfolg der Ausbildung gefährden, erörtern Sie umgehend mit der Seminarleitung. Eine etwaige Verlängerung der Ausbildung ist begründet zu beantrage</w:t>
      </w:r>
      <w:r w:rsidR="00FD5EB0">
        <w:t>n</w:t>
      </w:r>
      <w:r>
        <w:t>.</w:t>
      </w:r>
    </w:p>
    <w:p w14:paraId="7786D22E" w14:textId="77777777" w:rsidR="00ED0061" w:rsidRDefault="00ED0061" w:rsidP="00180DD3">
      <w:pPr>
        <w:pStyle w:val="Listenabsatz"/>
        <w:ind w:left="284" w:hanging="284"/>
      </w:pPr>
    </w:p>
    <w:p w14:paraId="0A3A20FB" w14:textId="291CC126" w:rsidR="00ED0061" w:rsidRPr="005B4FEA" w:rsidRDefault="00ED0061" w:rsidP="00180DD3">
      <w:pPr>
        <w:numPr>
          <w:ilvl w:val="0"/>
          <w:numId w:val="4"/>
        </w:numPr>
        <w:ind w:left="284" w:hanging="284"/>
        <w:jc w:val="both"/>
      </w:pPr>
      <w:r w:rsidRPr="005B4FEA">
        <w:t xml:space="preserve">Bei einer Erkrankung </w:t>
      </w:r>
      <w:r w:rsidRPr="005B4FEA">
        <w:rPr>
          <w:b/>
          <w:highlight w:val="yellow"/>
        </w:rPr>
        <w:t>während der Ferienzeiten</w:t>
      </w:r>
      <w:r w:rsidRPr="005B4FEA">
        <w:t xml:space="preserve"> gelten die oben genannten Hinweise.</w:t>
      </w:r>
    </w:p>
    <w:p w14:paraId="730FF0CE" w14:textId="77777777" w:rsidR="00ED0061" w:rsidRDefault="00ED0061" w:rsidP="00ED0061">
      <w:pPr>
        <w:pStyle w:val="Kopfzeile"/>
        <w:tabs>
          <w:tab w:val="clear" w:pos="4536"/>
          <w:tab w:val="left" w:pos="3402"/>
          <w:tab w:val="left" w:pos="9072"/>
        </w:tabs>
        <w:rPr>
          <w:szCs w:val="24"/>
        </w:rPr>
      </w:pPr>
    </w:p>
    <w:sectPr w:rsidR="00ED0061" w:rsidSect="00574B92">
      <w:headerReference w:type="default" r:id="rId9"/>
      <w:footerReference w:type="default" r:id="rId10"/>
      <w:type w:val="continuous"/>
      <w:pgSz w:w="11907" w:h="16840" w:code="9"/>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5910" w14:textId="77777777" w:rsidR="00420F42" w:rsidRDefault="00420F42">
      <w:r>
        <w:separator/>
      </w:r>
    </w:p>
  </w:endnote>
  <w:endnote w:type="continuationSeparator" w:id="0">
    <w:p w14:paraId="109A824F" w14:textId="77777777" w:rsidR="00420F42" w:rsidRDefault="0042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78B6" w14:textId="77777777" w:rsidR="00420F42" w:rsidRDefault="00420F42">
    <w:pPr>
      <w:pStyle w:val="Fuzeile"/>
      <w:tabs>
        <w:tab w:val="clear" w:pos="9072"/>
        <w:tab w:val="right" w:pos="9498"/>
      </w:tabs>
      <w:rPr>
        <w:sz w:val="18"/>
        <w:u w:val="single"/>
      </w:rPr>
    </w:pPr>
    <w:r>
      <w:rPr>
        <w:sz w:val="18"/>
        <w:u w:val="single"/>
      </w:rPr>
      <w:tab/>
    </w:r>
    <w:r>
      <w:rPr>
        <w:sz w:val="18"/>
        <w:u w:val="single"/>
      </w:rPr>
      <w:tab/>
    </w:r>
  </w:p>
  <w:p w14:paraId="6CF488D3" w14:textId="77777777" w:rsidR="00420F42" w:rsidRDefault="00420F42" w:rsidP="00887E8D">
    <w:pPr>
      <w:pStyle w:val="Fuzeile"/>
      <w:rPr>
        <w:sz w:val="12"/>
        <w:szCs w:val="12"/>
        <w:lang w:val="en-US"/>
      </w:rPr>
    </w:pPr>
  </w:p>
  <w:p w14:paraId="7C31F505" w14:textId="5D55EDED" w:rsidR="00420F42" w:rsidRPr="008B7DEA" w:rsidRDefault="008B7DEA" w:rsidP="00887E8D">
    <w:pPr>
      <w:pStyle w:val="Fuzeile"/>
      <w:rPr>
        <w:sz w:val="10"/>
        <w:szCs w:val="10"/>
      </w:rPr>
    </w:pPr>
    <w:r w:rsidRPr="008B7DEA">
      <w:rPr>
        <w:sz w:val="10"/>
        <w:szCs w:val="10"/>
      </w:rPr>
      <w:fldChar w:fldCharType="begin"/>
    </w:r>
    <w:r w:rsidRPr="008B7DEA">
      <w:rPr>
        <w:sz w:val="10"/>
        <w:szCs w:val="10"/>
      </w:rPr>
      <w:instrText xml:space="preserve"> FILENAME  \p  \* MERGEFORMAT </w:instrText>
    </w:r>
    <w:r w:rsidRPr="008B7DEA">
      <w:rPr>
        <w:sz w:val="10"/>
        <w:szCs w:val="10"/>
      </w:rPr>
      <w:fldChar w:fldCharType="separate"/>
    </w:r>
    <w:r w:rsidR="005B4FEA">
      <w:rPr>
        <w:noProof/>
        <w:sz w:val="10"/>
        <w:szCs w:val="10"/>
      </w:rPr>
      <w:t>S:\StSem-GHRF-Ablage\7 Krankmeldungen und Abwesenheit\Hinweise zum Verhalten im Krankheitsfall.docx</w:t>
    </w:r>
    <w:r w:rsidRPr="008B7DEA">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1A59" w14:textId="77777777" w:rsidR="00420F42" w:rsidRDefault="00420F42">
      <w:r>
        <w:separator/>
      </w:r>
    </w:p>
  </w:footnote>
  <w:footnote w:type="continuationSeparator" w:id="0">
    <w:p w14:paraId="490D7669" w14:textId="77777777" w:rsidR="00420F42" w:rsidRDefault="0042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1D2B" w14:textId="77777777" w:rsidR="00BE6E59" w:rsidRPr="00BE6E59" w:rsidRDefault="00BE6E59" w:rsidP="00BE6E59">
    <w:pPr>
      <w:autoSpaceDE w:val="0"/>
      <w:autoSpaceDN w:val="0"/>
      <w:adjustRightInd w:val="0"/>
      <w:rPr>
        <w:rFonts w:cs="Arial"/>
        <w:b/>
        <w:bCs/>
        <w:color w:val="00359A"/>
        <w:sz w:val="23"/>
        <w:szCs w:val="24"/>
      </w:rPr>
    </w:pPr>
    <w:r>
      <w:rPr>
        <w:rFonts w:cs="Arial"/>
        <w:b/>
        <w:bCs/>
        <w:noProof/>
        <w:color w:val="181512"/>
        <w:szCs w:val="24"/>
      </w:rPr>
      <w:drawing>
        <wp:anchor distT="0" distB="0" distL="114300" distR="114300" simplePos="0" relativeHeight="251661312" behindDoc="1" locked="0" layoutInCell="1" allowOverlap="1" wp14:anchorId="62F64B43" wp14:editId="1DB22A13">
          <wp:simplePos x="0" y="0"/>
          <wp:positionH relativeFrom="column">
            <wp:posOffset>5281295</wp:posOffset>
          </wp:positionH>
          <wp:positionV relativeFrom="paragraph">
            <wp:posOffset>17145</wp:posOffset>
          </wp:positionV>
          <wp:extent cx="836295" cy="1083945"/>
          <wp:effectExtent l="0" t="0" r="1905" b="1905"/>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1083945"/>
                  </a:xfrm>
                  <a:prstGeom prst="rect">
                    <a:avLst/>
                  </a:prstGeom>
                  <a:noFill/>
                </pic:spPr>
              </pic:pic>
            </a:graphicData>
          </a:graphic>
          <wp14:sizeRelH relativeFrom="page">
            <wp14:pctWidth>0</wp14:pctWidth>
          </wp14:sizeRelH>
          <wp14:sizeRelV relativeFrom="page">
            <wp14:pctHeight>0</wp14:pctHeight>
          </wp14:sizeRelV>
        </wp:anchor>
      </w:drawing>
    </w:r>
    <w:bookmarkStart w:id="0" w:name="SW"/>
    <w:bookmarkStart w:id="1" w:name="Color"/>
    <w:r w:rsidRPr="00BE6E59">
      <w:rPr>
        <w:rFonts w:cs="Arial"/>
        <w:b/>
        <w:bCs/>
        <w:color w:val="00359A"/>
        <w:sz w:val="23"/>
        <w:szCs w:val="24"/>
      </w:rPr>
      <w:t xml:space="preserve">Hessische Lehrkräfteakademie </w:t>
    </w:r>
  </w:p>
  <w:p w14:paraId="35D7B969" w14:textId="77777777" w:rsidR="00BE6E59" w:rsidRPr="00BE6E59" w:rsidRDefault="00BE6E59" w:rsidP="00BE6E59">
    <w:pPr>
      <w:tabs>
        <w:tab w:val="center" w:pos="4536"/>
        <w:tab w:val="right" w:pos="9072"/>
      </w:tabs>
      <w:ind w:right="1354"/>
      <w:rPr>
        <w:rFonts w:cs="Arial"/>
        <w:bCs/>
        <w:sz w:val="23"/>
        <w:szCs w:val="24"/>
      </w:rPr>
    </w:pPr>
    <w:bookmarkStart w:id="2" w:name="Kopf"/>
    <w:bookmarkEnd w:id="0"/>
    <w:bookmarkEnd w:id="1"/>
    <w:bookmarkEnd w:id="2"/>
    <w:r w:rsidRPr="00BE6E59">
      <w:rPr>
        <w:rFonts w:cs="Arial"/>
        <w:bCs/>
        <w:sz w:val="23"/>
        <w:szCs w:val="24"/>
      </w:rPr>
      <w:t>Studienseminar für Grund-, Haupt-, Real- und Förderschulen in Kassel</w:t>
    </w:r>
  </w:p>
  <w:p w14:paraId="2FF0D33A" w14:textId="77777777" w:rsidR="00420F42" w:rsidRPr="00372F73" w:rsidRDefault="00BE6E59" w:rsidP="00BE6E59">
    <w:pPr>
      <w:pStyle w:val="Kopfzeile"/>
    </w:pPr>
    <w:r w:rsidRPr="00BE6E59">
      <w:rPr>
        <w:rFonts w:cs="Arial"/>
        <w:bCs/>
        <w:sz w:val="23"/>
        <w:szCs w:val="24"/>
      </w:rPr>
      <w:t>mit Außenstelle in Eschwege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A2305"/>
    <w:multiLevelType w:val="singleLevel"/>
    <w:tmpl w:val="3DA65CBC"/>
    <w:lvl w:ilvl="0">
      <w:start w:val="19"/>
      <w:numFmt w:val="bullet"/>
      <w:lvlText w:val=""/>
      <w:lvlJc w:val="left"/>
      <w:pPr>
        <w:tabs>
          <w:tab w:val="num" w:pos="495"/>
        </w:tabs>
        <w:ind w:left="495" w:hanging="495"/>
      </w:pPr>
      <w:rPr>
        <w:rFonts w:ascii="Wingdings" w:hAnsi="Wingdings" w:hint="default"/>
        <w:sz w:val="36"/>
      </w:rPr>
    </w:lvl>
  </w:abstractNum>
  <w:abstractNum w:abstractNumId="1" w15:restartNumberingAfterBreak="0">
    <w:nsid w:val="42740D6E"/>
    <w:multiLevelType w:val="hybridMultilevel"/>
    <w:tmpl w:val="EA86A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StSem-GHRF-Ablage\1 Personal\LiV\1Listen\NL 24-05.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w:dataSource r:id="rId1"/>
    <w:viewMergedData/>
    <w:odso>
      <w:udl w:val="Provider=Microsoft.ACE.OLEDB.12.0;User ID=Admin;Data Source=S:\StSem-GHRF-Ablage\1 Personal\LiV\1Listen\NL 24-05.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type w:val="dbColumn"/>
        <w:name w:val="ID"/>
        <w:mappedName w:val="Eindeutiger Bezeichner"/>
        <w:column w:val="0"/>
        <w:lid w:val="de-DE"/>
      </w:fieldMapData>
      <w:fieldMapData>
        <w:column w:val="0"/>
        <w:lid w:val="de-DE"/>
      </w:fieldMapData>
      <w:fieldMapData>
        <w:type w:val="dbColumn"/>
        <w:name w:val="Vorname"/>
        <w:mappedName w:val="Vorname"/>
        <w:column w:val="3"/>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PLZ"/>
        <w:mappedName w:val="PLZ"/>
        <w:column w:val="6"/>
        <w:lid w:val="de-DE"/>
      </w:fieldMapData>
      <w:fieldMapData>
        <w:column w:val="0"/>
        <w:lid w:val="de-DE"/>
      </w:fieldMapData>
      <w:fieldMapData>
        <w:type w:val="dbColumn"/>
        <w:name w:val="Telefon"/>
        <w:mappedName w:val="Telefon Büro"/>
        <w:column w:val="9"/>
        <w:lid w:val="de-DE"/>
      </w:fieldMapData>
      <w:fieldMapData>
        <w:column w:val="0"/>
        <w:lid w:val="de-DE"/>
      </w:fieldMapData>
      <w:fieldMapData>
        <w:column w:val="0"/>
        <w:lid w:val="de-DE"/>
      </w:fieldMapData>
      <w:fieldMapData>
        <w:column w:val="0"/>
        <w:lid w:val="de-DE"/>
      </w:fieldMapData>
      <w:fieldMapData>
        <w:type w:val="dbColumn"/>
        <w:name w:val="EMAIL"/>
        <w:mappedName w:val="E-Mail-Adresse"/>
        <w:column w:val="13"/>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340"/>
  <w:hyphenationZone w:val="142"/>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E7"/>
    <w:rsid w:val="000223FF"/>
    <w:rsid w:val="000313E8"/>
    <w:rsid w:val="00036380"/>
    <w:rsid w:val="00040835"/>
    <w:rsid w:val="000560B4"/>
    <w:rsid w:val="00094078"/>
    <w:rsid w:val="00096CFA"/>
    <w:rsid w:val="000A6CF0"/>
    <w:rsid w:val="000B2148"/>
    <w:rsid w:val="000B32FF"/>
    <w:rsid w:val="000E600D"/>
    <w:rsid w:val="00100DC1"/>
    <w:rsid w:val="00105683"/>
    <w:rsid w:val="001271BE"/>
    <w:rsid w:val="00141AB5"/>
    <w:rsid w:val="00150B9F"/>
    <w:rsid w:val="00163AE0"/>
    <w:rsid w:val="00171662"/>
    <w:rsid w:val="00172C5D"/>
    <w:rsid w:val="00180DD3"/>
    <w:rsid w:val="001A4EA6"/>
    <w:rsid w:val="001D05B8"/>
    <w:rsid w:val="001E4CBB"/>
    <w:rsid w:val="001F3E53"/>
    <w:rsid w:val="00227237"/>
    <w:rsid w:val="00252079"/>
    <w:rsid w:val="00287563"/>
    <w:rsid w:val="00293247"/>
    <w:rsid w:val="002D1EFF"/>
    <w:rsid w:val="002D4B3A"/>
    <w:rsid w:val="002E4370"/>
    <w:rsid w:val="00357423"/>
    <w:rsid w:val="00372F73"/>
    <w:rsid w:val="003845C0"/>
    <w:rsid w:val="003966A1"/>
    <w:rsid w:val="003A2256"/>
    <w:rsid w:val="003C73C9"/>
    <w:rsid w:val="003D32AF"/>
    <w:rsid w:val="003D678D"/>
    <w:rsid w:val="003F430A"/>
    <w:rsid w:val="00406FEC"/>
    <w:rsid w:val="00417021"/>
    <w:rsid w:val="00420F42"/>
    <w:rsid w:val="00437EBE"/>
    <w:rsid w:val="0046581A"/>
    <w:rsid w:val="00484883"/>
    <w:rsid w:val="004A1C54"/>
    <w:rsid w:val="004C2340"/>
    <w:rsid w:val="00505EBD"/>
    <w:rsid w:val="00533DD0"/>
    <w:rsid w:val="00534992"/>
    <w:rsid w:val="00551007"/>
    <w:rsid w:val="00574B92"/>
    <w:rsid w:val="005A106B"/>
    <w:rsid w:val="005B4FEA"/>
    <w:rsid w:val="005B5886"/>
    <w:rsid w:val="005F5D3B"/>
    <w:rsid w:val="00606CE2"/>
    <w:rsid w:val="006106EF"/>
    <w:rsid w:val="006257CE"/>
    <w:rsid w:val="00661F95"/>
    <w:rsid w:val="00692AD1"/>
    <w:rsid w:val="0069372E"/>
    <w:rsid w:val="007121C1"/>
    <w:rsid w:val="007171AA"/>
    <w:rsid w:val="007247CF"/>
    <w:rsid w:val="007265AA"/>
    <w:rsid w:val="00734560"/>
    <w:rsid w:val="007560C1"/>
    <w:rsid w:val="0076268F"/>
    <w:rsid w:val="007642ED"/>
    <w:rsid w:val="00766D69"/>
    <w:rsid w:val="007768B2"/>
    <w:rsid w:val="007A4039"/>
    <w:rsid w:val="00856FF7"/>
    <w:rsid w:val="00862007"/>
    <w:rsid w:val="00867BEB"/>
    <w:rsid w:val="00883B39"/>
    <w:rsid w:val="00887E8D"/>
    <w:rsid w:val="008B7DEA"/>
    <w:rsid w:val="008D5DCF"/>
    <w:rsid w:val="008F2C31"/>
    <w:rsid w:val="009579D6"/>
    <w:rsid w:val="00974FC3"/>
    <w:rsid w:val="009A1C4F"/>
    <w:rsid w:val="009C4D7F"/>
    <w:rsid w:val="009C68DF"/>
    <w:rsid w:val="009D0C44"/>
    <w:rsid w:val="009D6046"/>
    <w:rsid w:val="009F525D"/>
    <w:rsid w:val="00A20C68"/>
    <w:rsid w:val="00A21C2B"/>
    <w:rsid w:val="00A4459C"/>
    <w:rsid w:val="00A85A78"/>
    <w:rsid w:val="00B12FAC"/>
    <w:rsid w:val="00B15E48"/>
    <w:rsid w:val="00B25623"/>
    <w:rsid w:val="00B609BA"/>
    <w:rsid w:val="00BD6454"/>
    <w:rsid w:val="00BE6E59"/>
    <w:rsid w:val="00BF0E1F"/>
    <w:rsid w:val="00C1422A"/>
    <w:rsid w:val="00C30833"/>
    <w:rsid w:val="00C3334F"/>
    <w:rsid w:val="00C466E7"/>
    <w:rsid w:val="00C713ED"/>
    <w:rsid w:val="00C844F9"/>
    <w:rsid w:val="00C85695"/>
    <w:rsid w:val="00CA25A2"/>
    <w:rsid w:val="00CF63D3"/>
    <w:rsid w:val="00CF766F"/>
    <w:rsid w:val="00D35095"/>
    <w:rsid w:val="00D53209"/>
    <w:rsid w:val="00D84E39"/>
    <w:rsid w:val="00D95BDB"/>
    <w:rsid w:val="00DA062F"/>
    <w:rsid w:val="00DD343E"/>
    <w:rsid w:val="00E02DF9"/>
    <w:rsid w:val="00E03F82"/>
    <w:rsid w:val="00E309D3"/>
    <w:rsid w:val="00E65DED"/>
    <w:rsid w:val="00E75D29"/>
    <w:rsid w:val="00EA5906"/>
    <w:rsid w:val="00EB6E81"/>
    <w:rsid w:val="00EC0EDC"/>
    <w:rsid w:val="00ED0061"/>
    <w:rsid w:val="00ED5643"/>
    <w:rsid w:val="00EF6B87"/>
    <w:rsid w:val="00F1452E"/>
    <w:rsid w:val="00F20A05"/>
    <w:rsid w:val="00F410AC"/>
    <w:rsid w:val="00F50152"/>
    <w:rsid w:val="00F67DDC"/>
    <w:rsid w:val="00FD5EB0"/>
    <w:rsid w:val="00FF6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14B2FEE"/>
  <w15:docId w15:val="{43F5111C-29DD-41C1-A95B-FE36DDDC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sid w:val="00C466E7"/>
    <w:rPr>
      <w:rFonts w:ascii="Tahoma" w:hAnsi="Tahoma" w:cs="Tahoma"/>
      <w:sz w:val="16"/>
      <w:szCs w:val="16"/>
    </w:rPr>
  </w:style>
  <w:style w:type="paragraph" w:customStyle="1" w:styleId="KopfICI">
    <w:name w:val="KopfICI"/>
    <w:basedOn w:val="Standard"/>
    <w:rsid w:val="007265AA"/>
    <w:pPr>
      <w:framePr w:h="539" w:hSpace="142" w:wrap="around" w:vAnchor="page" w:hAnchor="page" w:x="1702" w:y="568"/>
      <w:autoSpaceDE w:val="0"/>
      <w:autoSpaceDN w:val="0"/>
      <w:adjustRightInd w:val="0"/>
      <w:spacing w:line="230" w:lineRule="atLeast"/>
    </w:pPr>
    <w:rPr>
      <w:rFonts w:cs="Arial"/>
      <w:b/>
      <w:bCs/>
      <w:color w:val="181512"/>
      <w:sz w:val="20"/>
      <w:szCs w:val="24"/>
    </w:rPr>
  </w:style>
  <w:style w:type="paragraph" w:styleId="Listenabsatz">
    <w:name w:val="List Paragraph"/>
    <w:basedOn w:val="Standard"/>
    <w:uiPriority w:val="34"/>
    <w:qFormat/>
    <w:rsid w:val="000A6CF0"/>
    <w:pPr>
      <w:ind w:left="708"/>
    </w:pPr>
  </w:style>
  <w:style w:type="character" w:customStyle="1" w:styleId="KopfzeileZchn">
    <w:name w:val="Kopfzeile Zchn"/>
    <w:basedOn w:val="Absatz-Standardschriftart"/>
    <w:link w:val="Kopfzeile"/>
    <w:rsid w:val="000E60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7914">
      <w:bodyDiv w:val="1"/>
      <w:marLeft w:val="0"/>
      <w:marRight w:val="0"/>
      <w:marTop w:val="0"/>
      <w:marBottom w:val="0"/>
      <w:divBdr>
        <w:top w:val="none" w:sz="0" w:space="0" w:color="auto"/>
        <w:left w:val="none" w:sz="0" w:space="0" w:color="auto"/>
        <w:bottom w:val="none" w:sz="0" w:space="0" w:color="auto"/>
        <w:right w:val="none" w:sz="0" w:space="0" w:color="auto"/>
      </w:divBdr>
    </w:div>
    <w:div w:id="530269484">
      <w:bodyDiv w:val="1"/>
      <w:marLeft w:val="0"/>
      <w:marRight w:val="0"/>
      <w:marTop w:val="0"/>
      <w:marBottom w:val="0"/>
      <w:divBdr>
        <w:top w:val="none" w:sz="0" w:space="0" w:color="auto"/>
        <w:left w:val="none" w:sz="0" w:space="0" w:color="auto"/>
        <w:bottom w:val="none" w:sz="0" w:space="0" w:color="auto"/>
        <w:right w:val="none" w:sz="0" w:space="0" w:color="auto"/>
      </w:divBdr>
    </w:div>
    <w:div w:id="1283919738">
      <w:bodyDiv w:val="1"/>
      <w:marLeft w:val="0"/>
      <w:marRight w:val="0"/>
      <w:marTop w:val="0"/>
      <w:marBottom w:val="0"/>
      <w:divBdr>
        <w:top w:val="none" w:sz="0" w:space="0" w:color="auto"/>
        <w:left w:val="none" w:sz="0" w:space="0" w:color="auto"/>
        <w:bottom w:val="none" w:sz="0" w:space="0" w:color="auto"/>
        <w:right w:val="none" w:sz="0" w:space="0" w:color="auto"/>
      </w:divBdr>
    </w:div>
    <w:div w:id="1521697162">
      <w:bodyDiv w:val="1"/>
      <w:marLeft w:val="0"/>
      <w:marRight w:val="0"/>
      <w:marTop w:val="0"/>
      <w:marBottom w:val="0"/>
      <w:divBdr>
        <w:top w:val="none" w:sz="0" w:space="0" w:color="auto"/>
        <w:left w:val="none" w:sz="0" w:space="0" w:color="auto"/>
        <w:bottom w:val="none" w:sz="0" w:space="0" w:color="auto"/>
        <w:right w:val="none" w:sz="0" w:space="0" w:color="auto"/>
      </w:divBdr>
    </w:div>
    <w:div w:id="19149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STS-GHRF.KS-ESW@kultus.hess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S:\StSem-GHRF-Ablage\1%20Personal\LiV\1Listen\NL%2024-05.xls" TargetMode="External"/><Relationship Id="rId1" Type="http://schemas.openxmlformats.org/officeDocument/2006/relationships/mailMergeSource" Target="file:///S:\StSem-GHRF-Ablage\1%20Personal\LiV\1Listen\NL%2024-05.xl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D4A2-A7AA-4333-950F-D603C7B3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Name:</vt:lpstr>
    </vt:vector>
  </TitlesOfParts>
  <Company>Land Hessen</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Studienseminar Kassel (GHRS)</dc:creator>
  <cp:lastModifiedBy>Batz, Sonja (LA KS)</cp:lastModifiedBy>
  <cp:revision>60</cp:revision>
  <cp:lastPrinted>2018-04-17T07:18:00Z</cp:lastPrinted>
  <dcterms:created xsi:type="dcterms:W3CDTF">2015-10-26T07:41:00Z</dcterms:created>
  <dcterms:modified xsi:type="dcterms:W3CDTF">2025-03-13T05:56:00Z</dcterms:modified>
</cp:coreProperties>
</file>